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All applications for consideration of the PMINAC Project of the Year Award must address the criteria listed below.  The submission must consist of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 more than twenty pages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with each criteria limited to two pages maximum in 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10 point font.</w:t>
      </w:r>
      <w:r w:rsidDel="00000000" w:rsidR="00000000" w:rsidRPr="00000000">
        <w:rPr>
          <w:rFonts w:ascii="Arial" w:cs="Arial" w:eastAsia="Arial" w:hAnsi="Arial"/>
          <w:b w:val="0"/>
          <w:color w:val="000000"/>
          <w:sz w:val="24"/>
          <w:szCs w:val="24"/>
          <w:rtl w:val="0"/>
        </w:rPr>
        <w:t xml:space="preserve">  Please submit this material in the order noted below.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Project Abstract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8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20"/>
        <w:gridCol w:w="5730"/>
        <w:tblGridChange w:id="0">
          <w:tblGrid>
            <w:gridCol w:w="3120"/>
            <w:gridCol w:w="5730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Category: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Submitter Name: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Submitter 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Submitter 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Submitter Organization: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Submitter Role: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0" w:line="360" w:lineRule="auto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88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3105"/>
        <w:gridCol w:w="5745"/>
        <w:tblGridChange w:id="0">
          <w:tblGrid>
            <w:gridCol w:w="3105"/>
            <w:gridCol w:w="5745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Sponsor: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Manager: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Team Location(s):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Start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Project Completion Date: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36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960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665"/>
        <w:gridCol w:w="1935"/>
        <w:tblGridChange w:id="0">
          <w:tblGrid>
            <w:gridCol w:w="7665"/>
            <w:gridCol w:w="1935"/>
          </w:tblGrid>
        </w:tblGridChange>
      </w:tblGrid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Releases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Yes / No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Submitter/Organization has permission to use any copyrighted materials included in this submission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Submitter/Organization is the owner of a research or development project, which may contain proprietary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confidential, technical, or commercial information which can be disclosed publicly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4"/>
                <w:szCs w:val="24"/>
                <w:rtl w:val="0"/>
              </w:rPr>
              <w:t xml:space="preserve">Submitter/Organization has permission to use any images, logos, drawings and all other material submitted </w:t>
            </w:r>
          </w:p>
        </w:tc>
        <w:tc>
          <w:tcPr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>
            <w:pPr>
              <w:widowControl w:val="0"/>
              <w:pBdr/>
              <w:spacing w:after="0" w:before="0" w:line="240" w:lineRule="auto"/>
              <w:contextualSpacing w:val="0"/>
              <w:rPr>
                <w:rFonts w:ascii="Arial" w:cs="Arial" w:eastAsia="Arial" w:hAnsi="Arial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Project Submission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Please use the following table of contents for your submission.  Each criterion should be addressed individually.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 Projects must have been completed by December 31, 2016 to be eligible.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Sponsor Letter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Describe the project’s objectives and confirm that they were achieved.  Describe the value that this project delivered to your organization and / or your organization’s stakeholders.  As the project sponsor, describe why you believe this project is a worthy candidate for Project of the Year.  Consider factors such as innovative practices / solutions, significant challenges,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480" w:line="240" w:lineRule="auto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Triple Constraint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Show that the project scope, schedule and budget were effectively managed.  Include descriptions of the processes / techniques employed and describe the results / outcomes achieved.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Quality</w:t>
        <w:br w:type="textWrapping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Show that the project managed quality effectively throughout the project.  Include descriptions of the processes / techniques employed to achieve quality standards specified for the project deliverables.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480" w:line="240" w:lineRule="auto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Project Team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Show that the team operated as a high performing team, aligned and focused on the achievement of project goals.  Include descriptions of the processes / techniques employed and describe the results / outcomes achieved.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spacing w:line="240" w:lineRule="auto"/>
        <w:ind w:firstLine="0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Risk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Show that risks were effectively managed during the project.  Include descriptions of the processes / techniques employed and describe the results / outcomes achieved.</w:t>
      </w:r>
    </w:p>
    <w:p w:rsidR="00000000" w:rsidDel="00000000" w:rsidP="00000000" w:rsidRDefault="00000000" w:rsidRPr="00000000">
      <w:pPr>
        <w:pStyle w:val="Heading1"/>
        <w:pBdr/>
        <w:spacing w:line="240" w:lineRule="auto"/>
        <w:ind w:firstLine="0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Procurement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Show that procurement was effectively managed during the project.  Include descriptions of the processes / techniques employed and describe the results / outcomes achieved.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1"/>
        <w:pBdr/>
        <w:ind w:firstLine="0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bookmarkStart w:colFirst="0" w:colLast="0" w:name="_qm29kl3r4sbu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Stakeholders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Show that the stakeholder expectations, impacts, and communications (both internal and external) were effectively managed.  Include descriptions of the processes / techniques employed and describe the results / outcomes achieved.</w:t>
      </w:r>
    </w:p>
    <w:p w:rsidR="00000000" w:rsidDel="00000000" w:rsidP="00000000" w:rsidRDefault="00000000" w:rsidRPr="00000000">
      <w:pPr>
        <w:pStyle w:val="Heading1"/>
        <w:pBdr/>
        <w:spacing w:line="240" w:lineRule="auto"/>
        <w:ind w:firstLine="0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Project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Change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Show that proposed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changes (scope, time, budget, etc.) to the project 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were effectively managed.  Include descriptions of the processes / techniques employed and describe the results / outcomes achieved.</w:t>
      </w:r>
    </w:p>
    <w:p w:rsidR="00000000" w:rsidDel="00000000" w:rsidP="00000000" w:rsidRDefault="00000000" w:rsidRPr="00000000">
      <w:pPr>
        <w:pStyle w:val="Heading1"/>
        <w:pBdr/>
        <w:spacing w:line="240" w:lineRule="auto"/>
        <w:ind w:firstLine="0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Lessons Learned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Show that lessons learned from previous experiences, as well as those learned during the course of the project, were effectively integrated.  Include descriptions of the processes / techniques employed and describe the results / outcomes achieved.</w:t>
      </w:r>
    </w:p>
    <w:p w:rsidR="00000000" w:rsidDel="00000000" w:rsidP="00000000" w:rsidRDefault="00000000" w:rsidRPr="00000000">
      <w:pPr>
        <w:pStyle w:val="Heading1"/>
        <w:pBdr/>
        <w:tabs>
          <w:tab w:val="left" w:pos="270"/>
        </w:tabs>
        <w:spacing w:line="240" w:lineRule="auto"/>
        <w:ind w:firstLine="0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Project Complexity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Describe the factors that made this project complex to manage.  This question refers to management complexity, not product complexity.</w:t>
      </w:r>
    </w:p>
    <w:p w:rsidR="00000000" w:rsidDel="00000000" w:rsidP="00000000" w:rsidRDefault="00000000" w:rsidRPr="00000000">
      <w:pPr>
        <w:pStyle w:val="Heading1"/>
        <w:pBdr/>
        <w:tabs>
          <w:tab w:val="left" w:pos="270"/>
        </w:tabs>
        <w:spacing w:line="240" w:lineRule="auto"/>
        <w:ind w:firstLine="0"/>
        <w:contextualSpacing w:val="0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Supplementary Project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spacing w:before="0" w:line="240" w:lineRule="auto"/>
        <w:ind w:left="-30" w:firstLine="0"/>
        <w:contextualSpacing w:val="0"/>
        <w:rPr>
          <w:rFonts w:ascii="Arial" w:cs="Arial" w:eastAsia="Arial" w:hAnsi="Arial"/>
          <w:b w:val="0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(If there is additional relevant project information that would assist the evaluation team in reviewing the project submission, please include it in this section)</w:t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0" w:firstLine="0"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pBdr/>
        <w:spacing w:line="240" w:lineRule="auto"/>
        <w:ind w:hanging="30"/>
        <w:contextualSpacing w:val="0"/>
        <w:rPr>
          <w:rFonts w:ascii="Arial" w:cs="Arial" w:eastAsia="Arial" w:hAnsi="Arial"/>
          <w:b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Submission 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0" w:hanging="3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Obtain Letter of Recommendation from the project client/sponsor.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0" w:hanging="3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Completed Project Abstract table (replace all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Italic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text)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0" w:hanging="3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Completed Project Submission table of contents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0" w:hanging="3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Attached any Appendices you feel important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pBdr/>
        <w:spacing w:after="0" w:before="0" w:line="240" w:lineRule="auto"/>
        <w:ind w:left="0" w:hanging="3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 the complete submission (PDF or MS Word) to:  </w:t>
      </w:r>
      <w:hyperlink r:id="rId5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directorpoy@pminac.com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hanging="30"/>
        <w:contextualSpacing w:val="0"/>
        <w:rPr>
          <w:rFonts w:ascii="Arial" w:cs="Arial" w:eastAsia="Arial" w:hAnsi="Arial"/>
          <w:color w:val="000000"/>
        </w:rPr>
      </w:pPr>
      <w:hyperlink r:id="rId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1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Please send in your submission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before 11:59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pm on April 24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, 201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Award receipts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will be invited to the PMINAC Conference to a special session on </w:t>
        <w:br w:type="textWrapping"/>
        <w:t xml:space="preserve">June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, 201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rtl w:val="0"/>
        </w:rPr>
        <w:t xml:space="preserve"> where the winner will be announced!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pBdr/>
        <w:spacing w:after="0" w:before="0" w:line="240" w:lineRule="auto"/>
        <w:ind w:left="720" w:firstLine="0"/>
        <w:contextualSpacing w:val="0"/>
        <w:rPr>
          <w:rFonts w:ascii="Arial" w:cs="Arial" w:eastAsia="Arial" w:hAnsi="Arial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008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widowControl w:val="0"/>
      <w:pBdr/>
      <w:spacing w:after="0" w:before="0" w:line="240" w:lineRule="auto"/>
      <w:contextualSpacing w:val="0"/>
      <w:rPr/>
    </w:pPr>
    <w:fldSimple w:instr="PAGE" w:fldLock="0" w:dirty="0"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widowControl w:val="0"/>
      <w:pBdr/>
      <w:spacing w:after="720" w:before="0" w:line="240" w:lineRule="auto"/>
      <w:ind w:right="360"/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spacing w:after="0" w:before="0" w:line="276" w:lineRule="auto"/>
      <w:ind w:left="0" w:right="0" w:firstLine="0"/>
      <w:contextualSpacing w:val="0"/>
      <w:jc w:val="left"/>
      <w:rPr>
        <w:rFonts w:ascii="Arial" w:cs="Arial" w:eastAsia="Arial" w:hAnsi="Arial"/>
        <w:b w:val="0"/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4"/>
      <w:bidiVisual w:val="0"/>
      <w:tblW w:w="10239.0" w:type="dxa"/>
      <w:jc w:val="left"/>
      <w:tblInd w:w="-457.0" w:type="dxa"/>
      <w:tblBorders>
        <w:top w:color="689bd3" w:space="0" w:sz="4" w:val="single"/>
        <w:left w:color="689bd3" w:space="0" w:sz="4" w:val="single"/>
        <w:bottom w:color="689bd3" w:space="0" w:sz="4" w:val="single"/>
        <w:right w:color="689bd3" w:space="0" w:sz="4" w:val="single"/>
        <w:insideH w:color="689bd3" w:space="0" w:sz="4" w:val="single"/>
        <w:insideV w:color="689bd3" w:space="0" w:sz="4" w:val="single"/>
      </w:tblBorders>
      <w:tblLayout w:type="fixed"/>
      <w:tblLook w:val="0400"/>
    </w:tblPr>
    <w:tblGrid>
      <w:gridCol w:w="2790"/>
      <w:gridCol w:w="7449"/>
      <w:tblGridChange w:id="0">
        <w:tblGrid>
          <w:gridCol w:w="2790"/>
          <w:gridCol w:w="7449"/>
        </w:tblGrid>
      </w:tblGridChange>
    </w:tblGrid>
    <w:tr>
      <w:tc>
        <w:tcPr>
          <w:vAlign w:val="center"/>
        </w:tcPr>
        <w:p w:rsidR="00000000" w:rsidDel="00000000" w:rsidP="00000000" w:rsidRDefault="00000000" w:rsidRPr="00000000">
          <w:pPr>
            <w:widowControl w:val="0"/>
            <w:pBdr/>
            <w:spacing w:after="0" w:before="720" w:line="240" w:lineRule="auto"/>
            <w:contextualSpacing w:val="0"/>
            <w:jc w:val="center"/>
            <w:rPr>
              <w:rFonts w:ascii="Calibri" w:cs="Calibri" w:eastAsia="Calibri" w:hAnsi="Calibri"/>
              <w:b w:val="0"/>
              <w:color w:val="000000"/>
              <w:sz w:val="24"/>
              <w:szCs w:val="24"/>
            </w:rPr>
          </w:pPr>
          <w:r w:rsidDel="00000000" w:rsidR="00000000" w:rsidRPr="00000000">
            <w:drawing>
              <wp:inline distB="0" distT="0" distL="0" distR="0">
                <wp:extent cx="1631312" cy="685800"/>
                <wp:effectExtent b="0" l="0" r="0" t="0"/>
                <wp:docPr descr="Macintosh HD:Users:heggert:Downloads:FDoc-Logo-Northern Alberta Chp-C23_Blue.png" id="1" name="image01.png"/>
                <a:graphic>
                  <a:graphicData uri="http://schemas.openxmlformats.org/drawingml/2006/picture">
                    <pic:pic>
                      <pic:nvPicPr>
                        <pic:cNvPr descr="Macintosh HD:Users:heggert:Downloads:FDoc-Logo-Northern Alberta Chp-C23_Blue.png" id="0" name="image0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312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689bd3"/>
          <w:vAlign w:val="center"/>
        </w:tcPr>
        <w:p w:rsidR="00000000" w:rsidDel="00000000" w:rsidP="00000000" w:rsidRDefault="00000000" w:rsidRPr="00000000">
          <w:pPr>
            <w:widowControl w:val="0"/>
            <w:pBdr/>
            <w:spacing w:after="0" w:before="720" w:line="240" w:lineRule="auto"/>
            <w:contextualSpacing w:val="0"/>
            <w:jc w:val="center"/>
            <w:rPr>
              <w:rFonts w:ascii="Nunito" w:cs="Nunito" w:eastAsia="Nunito" w:hAnsi="Nunito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color w:val="ffffff"/>
              <w:sz w:val="28"/>
              <w:szCs w:val="28"/>
              <w:rtl w:val="0"/>
            </w:rPr>
            <w:t xml:space="preserve">PMINAC Project of the Year Award</w:t>
          </w:r>
        </w:p>
        <w:p w:rsidR="00000000" w:rsidDel="00000000" w:rsidP="00000000" w:rsidRDefault="00000000" w:rsidRPr="00000000">
          <w:pPr>
            <w:widowControl w:val="0"/>
            <w:pBdr/>
            <w:spacing w:after="360" w:before="0" w:line="240" w:lineRule="auto"/>
            <w:contextualSpacing w:val="0"/>
            <w:jc w:val="center"/>
            <w:rPr>
              <w:rFonts w:ascii="Nunito" w:cs="Nunito" w:eastAsia="Nunito" w:hAnsi="Nunito"/>
              <w:b w:val="1"/>
              <w:color w:val="ffffff"/>
              <w:sz w:val="28"/>
              <w:szCs w:val="28"/>
            </w:rPr>
          </w:pPr>
          <w:r w:rsidDel="00000000" w:rsidR="00000000" w:rsidRPr="00000000">
            <w:rPr>
              <w:rFonts w:ascii="Nunito" w:cs="Nunito" w:eastAsia="Nunito" w:hAnsi="Nunito"/>
              <w:b w:val="1"/>
              <w:color w:val="ffffff"/>
              <w:sz w:val="28"/>
              <w:szCs w:val="28"/>
              <w:rtl w:val="0"/>
            </w:rPr>
            <w:t xml:space="preserve">2017 Submission Form</w:t>
          </w:r>
        </w:p>
      </w:tc>
    </w:tr>
  </w:tbl>
  <w:p w:rsidR="00000000" w:rsidDel="00000000" w:rsidP="00000000" w:rsidRDefault="00000000" w:rsidRPr="00000000">
    <w:pPr>
      <w:widowControl w:val="0"/>
      <w:pBdr/>
      <w:spacing w:after="0" w:before="0" w:line="240" w:lineRule="auto"/>
      <w:contextualSpacing w:val="0"/>
      <w:rPr>
        <w:rFonts w:ascii="Calibri" w:cs="Calibri" w:eastAsia="Calibri" w:hAnsi="Calibri"/>
        <w:b w:val="0"/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❏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❏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❏"/>
      <w:lvlJc w:val="left"/>
      <w:pPr>
        <w:ind w:left="108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❏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❏"/>
      <w:lvlJc w:val="left"/>
      <w:pPr>
        <w:ind w:left="18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❏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❏"/>
      <w:lvlJc w:val="left"/>
      <w:pPr>
        <w:ind w:left="252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❏"/>
      <w:lvlJc w:val="left"/>
      <w:pPr>
        <w:ind w:left="3240" w:firstLine="6120"/>
      </w:pPr>
      <w:rPr>
        <w:rFonts w:ascii="Arial" w:cs="Arial" w:eastAsia="Arial" w:hAnsi="Arial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/>
      <w:spacing w:after="0" w:before="480" w:line="240" w:lineRule="auto"/>
      <w:ind w:hanging="1583"/>
    </w:pPr>
    <w:rPr>
      <w:rFonts w:ascii="Calibri" w:cs="Calibri" w:eastAsia="Calibri" w:hAnsi="Calibri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hanging="575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hanging="719"/>
    </w:pPr>
    <w:rPr>
      <w:rFonts w:ascii="Calibri" w:cs="Calibri" w:eastAsia="Calibri" w:hAnsi="Calibri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hanging="863"/>
    </w:pPr>
    <w:rPr>
      <w:rFonts w:ascii="Calibri" w:cs="Calibri" w:eastAsia="Calibri" w:hAnsi="Calibri"/>
      <w:b w:val="1"/>
      <w:i w:val="1"/>
      <w:color w:val="4f81bd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hanging="1007"/>
    </w:pPr>
    <w:rPr>
      <w:rFonts w:ascii="Calibri" w:cs="Calibri" w:eastAsia="Calibri" w:hAnsi="Calibri"/>
      <w:b w:val="0"/>
      <w:color w:val="243f60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/>
      <w:spacing w:after="0" w:before="200" w:line="240" w:lineRule="auto"/>
      <w:ind w:hanging="1151"/>
    </w:pPr>
    <w:rPr>
      <w:rFonts w:ascii="Calibri" w:cs="Calibri" w:eastAsia="Calibri" w:hAnsi="Calibri"/>
      <w:b w:val="0"/>
      <w:i w:val="1"/>
      <w:color w:val="243f60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pBdr/>
      <w:spacing w:after="120" w:before="480" w:line="240" w:lineRule="auto"/>
    </w:pPr>
    <w:rPr>
      <w:rFonts w:ascii="Times New Roman" w:cs="Times New Roman" w:eastAsia="Times New Roman" w:hAnsi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pBdr/>
      <w:spacing w:after="80" w:before="360" w:line="240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  <w:style w:type="table" w:styleId="Table1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pBdr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hyperlink" Target="mailto:directorpoy@pminac.com" TargetMode="External"/><Relationship Id="rId6" Type="http://schemas.openxmlformats.org/officeDocument/2006/relationships/hyperlink" Target="mailto:poy@pminac.com" TargetMode="External"/><Relationship Id="rId7" Type="http://schemas.openxmlformats.org/officeDocument/2006/relationships/hyperlink" Target="mailto:poy@pminac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